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4BF53" w14:textId="4BAE26E7" w:rsidR="00685C0D" w:rsidRPr="00B3567E" w:rsidRDefault="00685C0D" w:rsidP="00B3567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567E">
        <w:rPr>
          <w:rFonts w:ascii="Arial" w:hAnsi="Arial" w:cs="Arial"/>
          <w:b/>
          <w:sz w:val="24"/>
          <w:szCs w:val="24"/>
        </w:rPr>
        <w:t xml:space="preserve">OCORRÊNCIA DE </w:t>
      </w:r>
      <w:proofErr w:type="spellStart"/>
      <w:r w:rsidRPr="00E06E83">
        <w:rPr>
          <w:rFonts w:ascii="Arial" w:hAnsi="Arial" w:cs="Arial"/>
          <w:b/>
          <w:i/>
          <w:sz w:val="24"/>
          <w:szCs w:val="24"/>
        </w:rPr>
        <w:t>C</w:t>
      </w:r>
      <w:r w:rsidR="004240B7" w:rsidRPr="00E06E83">
        <w:rPr>
          <w:rFonts w:ascii="Arial" w:hAnsi="Arial" w:cs="Arial"/>
          <w:b/>
          <w:i/>
          <w:sz w:val="24"/>
          <w:szCs w:val="24"/>
        </w:rPr>
        <w:t>helonia</w:t>
      </w:r>
      <w:proofErr w:type="spellEnd"/>
      <w:r w:rsidRPr="00E06E83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4240B7" w:rsidRPr="00E06E83">
        <w:rPr>
          <w:rFonts w:ascii="Arial" w:hAnsi="Arial" w:cs="Arial"/>
          <w:b/>
          <w:i/>
          <w:sz w:val="24"/>
          <w:szCs w:val="24"/>
        </w:rPr>
        <w:t>mydas</w:t>
      </w:r>
      <w:proofErr w:type="spellEnd"/>
      <w:r w:rsidRPr="00B3567E">
        <w:rPr>
          <w:rFonts w:ascii="Arial" w:hAnsi="Arial" w:cs="Arial"/>
          <w:b/>
          <w:sz w:val="24"/>
          <w:szCs w:val="24"/>
        </w:rPr>
        <w:t xml:space="preserve"> NA REGIÃO DA BAÍA BABITONGA</w:t>
      </w:r>
    </w:p>
    <w:p w14:paraId="561CC677" w14:textId="3EE86E03" w:rsidR="00685C0D" w:rsidRPr="00B3567E" w:rsidRDefault="00685C0D" w:rsidP="00B3567E">
      <w:pPr>
        <w:spacing w:line="360" w:lineRule="auto"/>
        <w:jc w:val="right"/>
        <w:rPr>
          <w:rFonts w:ascii="Arial" w:hAnsi="Arial" w:cs="Arial"/>
          <w:color w:val="201F1E"/>
          <w:sz w:val="24"/>
          <w:szCs w:val="24"/>
          <w:shd w:val="clear" w:color="auto" w:fill="FFFFFF"/>
        </w:rPr>
      </w:pPr>
      <w:r w:rsidRPr="00B3567E">
        <w:rPr>
          <w:rFonts w:ascii="Arial" w:hAnsi="Arial" w:cs="Arial"/>
          <w:b/>
          <w:sz w:val="24"/>
          <w:szCs w:val="24"/>
        </w:rPr>
        <w:t>Gabriela H. D’Ambrósio,</w:t>
      </w:r>
      <w:r w:rsidR="00E06E83">
        <w:rPr>
          <w:rFonts w:ascii="Arial" w:hAnsi="Arial" w:cs="Arial"/>
          <w:b/>
          <w:sz w:val="24"/>
          <w:szCs w:val="24"/>
        </w:rPr>
        <w:t xml:space="preserve"> Thiago F. de Souza,</w:t>
      </w:r>
      <w:r w:rsidRPr="00B3567E">
        <w:rPr>
          <w:rFonts w:ascii="Arial" w:hAnsi="Arial" w:cs="Arial"/>
          <w:b/>
          <w:sz w:val="24"/>
          <w:szCs w:val="24"/>
        </w:rPr>
        <w:t xml:space="preserve"> Marta J. Cremer.</w:t>
      </w:r>
    </w:p>
    <w:p w14:paraId="09096D39" w14:textId="61D2A39B" w:rsidR="00EA3816" w:rsidRPr="007E3042" w:rsidRDefault="00685C0D" w:rsidP="00B3567E">
      <w:pPr>
        <w:spacing w:line="360" w:lineRule="auto"/>
        <w:jc w:val="both"/>
        <w:rPr>
          <w:rFonts w:ascii="Arial" w:hAnsi="Arial" w:cs="Arial"/>
          <w:color w:val="201F1E"/>
          <w:sz w:val="24"/>
          <w:szCs w:val="24"/>
          <w:shd w:val="clear" w:color="auto" w:fill="FFFFFF"/>
        </w:rPr>
      </w:pPr>
      <w:bookmarkStart w:id="0" w:name="_GoBack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Tartarugas marinhas podem ocupar quase todos os ambientes marinhos. São considerados animais longevos com ciclo de vida complexo.  Possuem alta capacidade migratória e geralmente distribuem-se entre áreas de reprodução e alimentação. </w:t>
      </w:r>
      <w:del w:id="1" w:author="Marta Jussara Cremer" w:date="2019-08-15T16:24:00Z">
        <w:r w:rsidRPr="00E06E83" w:rsidDel="004240B7">
          <w:rPr>
            <w:rFonts w:ascii="Arial" w:hAnsi="Arial" w:cs="Arial"/>
            <w:color w:val="201F1E"/>
            <w:sz w:val="24"/>
            <w:szCs w:val="24"/>
          </w:rPr>
          <w:br/>
        </w:r>
      </w:del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No Brasil são registradas cinco das sete espécies conhecidas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, todas ameaçadas de extinção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. Em Santa Catarina, a espécie </w:t>
      </w:r>
      <w:proofErr w:type="spellStart"/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>Chelonia</w:t>
      </w:r>
      <w:proofErr w:type="spellEnd"/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 xml:space="preserve"> </w:t>
      </w:r>
      <w:proofErr w:type="spellStart"/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>mydas</w:t>
      </w:r>
      <w:proofErr w:type="spellEnd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é considerada a mais comum. Caracterizada como uma espécie cosmopolita, </w:t>
      </w:r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 xml:space="preserve">C. </w:t>
      </w:r>
      <w:proofErr w:type="spellStart"/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>mydas</w:t>
      </w:r>
      <w:proofErr w:type="spellEnd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em sua fase juvenil pode apresentar hábitos costeiros e ser observada frequentemente em estuários, como a Baía </w:t>
      </w:r>
      <w:proofErr w:type="spellStart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Babitonga</w:t>
      </w:r>
      <w:proofErr w:type="spellEnd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.</w:t>
      </w:r>
      <w:r w:rsidRPr="00E06E83">
        <w:rPr>
          <w:rFonts w:ascii="Arial" w:hAnsi="Arial" w:cs="Arial"/>
          <w:color w:val="201F1E"/>
          <w:sz w:val="24"/>
          <w:szCs w:val="24"/>
        </w:rPr>
        <w:t xml:space="preserve"> 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Localizada no litoral norte de Santa Catarina, a Baía </w:t>
      </w:r>
      <w:proofErr w:type="spellStart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Babitonga</w:t>
      </w:r>
      <w:proofErr w:type="spellEnd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abriga o maior manguezal 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do estado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, assim como várias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outras espécies marinhas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,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incluindo 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macroalgas e fanerógamas marinhas. Essas características tornam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est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a região importante para a alimentação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de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</w:t>
      </w:r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 xml:space="preserve">C. </w:t>
      </w:r>
      <w:proofErr w:type="spellStart"/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>mydas</w:t>
      </w:r>
      <w:proofErr w:type="spellEnd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. Apesar disto, a região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sofre forte pressão antrópica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, o que pode afetar a sobrevivência d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as 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espécies ocorrentes na região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,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incluindo </w:t>
      </w:r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 xml:space="preserve">C. </w:t>
      </w:r>
      <w:proofErr w:type="spellStart"/>
      <w:r w:rsidRPr="00E06E83">
        <w:rPr>
          <w:rFonts w:ascii="Arial" w:hAnsi="Arial" w:cs="Arial"/>
          <w:i/>
          <w:color w:val="201F1E"/>
          <w:sz w:val="24"/>
          <w:szCs w:val="24"/>
          <w:shd w:val="clear" w:color="auto" w:fill="FFFFFF"/>
        </w:rPr>
        <w:t>mydas</w:t>
      </w:r>
      <w:proofErr w:type="spellEnd"/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.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Atualmente as principais ameaças conhecidas para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a espécie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consistem na captura incidental </w:t>
      </w:r>
      <w:r w:rsidR="004240B7"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em </w:t>
      </w:r>
      <w:r w:rsidRPr="00E06E83">
        <w:rPr>
          <w:rFonts w:ascii="Arial" w:hAnsi="Arial" w:cs="Arial"/>
          <w:color w:val="201F1E"/>
          <w:sz w:val="24"/>
          <w:szCs w:val="24"/>
          <w:shd w:val="clear" w:color="auto" w:fill="FFFFFF"/>
        </w:rPr>
        <w:t>atividades pesqueiras e na ingestão de resíduos sólidos de origem antrópica, o que resulta no encalhe de milhares de animais mortos em todo litoral catarinense.</w:t>
      </w:r>
      <w:r w:rsidR="00E06E83" w:rsidRPr="007E3042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</w:t>
      </w:r>
      <w:r w:rsidR="006E62CB" w:rsidRPr="007E3042">
        <w:rPr>
          <w:rFonts w:ascii="Arial" w:hAnsi="Arial" w:cs="Arial"/>
          <w:sz w:val="24"/>
          <w:szCs w:val="24"/>
        </w:rPr>
        <w:t>Os dados analisados provêm do banco de dados coletados pelo Projeto de Monitoramento de Praias – Bacia de Santos, disponibilizado no SIMBA – Sistema de Informação de Monitoramento da Biota Aquática.</w:t>
      </w:r>
      <w:r w:rsidR="0079798F">
        <w:rPr>
          <w:rFonts w:ascii="Arial" w:hAnsi="Arial" w:cs="Arial"/>
          <w:sz w:val="24"/>
          <w:szCs w:val="24"/>
        </w:rPr>
        <w:t xml:space="preserve"> Este trabalho objetiva analisar os registros de dados de encalhes da espécie </w:t>
      </w:r>
      <w:proofErr w:type="spellStart"/>
      <w:r w:rsidR="0079798F">
        <w:rPr>
          <w:rFonts w:ascii="Arial" w:hAnsi="Arial" w:cs="Arial"/>
          <w:i/>
          <w:sz w:val="24"/>
          <w:szCs w:val="24"/>
        </w:rPr>
        <w:t>Chelonia</w:t>
      </w:r>
      <w:proofErr w:type="spellEnd"/>
      <w:r w:rsidR="0079798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79798F">
        <w:rPr>
          <w:rFonts w:ascii="Arial" w:hAnsi="Arial" w:cs="Arial"/>
          <w:i/>
          <w:sz w:val="24"/>
          <w:szCs w:val="24"/>
        </w:rPr>
        <w:t>mydas</w:t>
      </w:r>
      <w:proofErr w:type="spellEnd"/>
      <w:r w:rsidR="0079798F">
        <w:rPr>
          <w:rFonts w:ascii="Arial" w:hAnsi="Arial" w:cs="Arial"/>
          <w:sz w:val="24"/>
          <w:szCs w:val="24"/>
        </w:rPr>
        <w:t xml:space="preserve">, caracterizar os indivíduos quanto aos parâmetros biológicos, analisar a presença de patologias específicas dos indivíduos, como a </w:t>
      </w:r>
      <w:proofErr w:type="spellStart"/>
      <w:r w:rsidR="0079798F">
        <w:rPr>
          <w:rFonts w:ascii="Arial" w:hAnsi="Arial" w:cs="Arial"/>
          <w:sz w:val="24"/>
          <w:szCs w:val="24"/>
        </w:rPr>
        <w:t>fibropapilomatose</w:t>
      </w:r>
      <w:proofErr w:type="spellEnd"/>
      <w:r w:rsidR="0079798F">
        <w:rPr>
          <w:rFonts w:ascii="Arial" w:hAnsi="Arial" w:cs="Arial"/>
          <w:sz w:val="24"/>
          <w:szCs w:val="24"/>
        </w:rPr>
        <w:t xml:space="preserve"> e auxiliar através desses dados à conservação da espécie na Baía </w:t>
      </w:r>
      <w:proofErr w:type="spellStart"/>
      <w:r w:rsidR="0079798F">
        <w:rPr>
          <w:rFonts w:ascii="Arial" w:hAnsi="Arial" w:cs="Arial"/>
          <w:sz w:val="24"/>
          <w:szCs w:val="24"/>
        </w:rPr>
        <w:t>Babitonga</w:t>
      </w:r>
      <w:proofErr w:type="spellEnd"/>
      <w:r w:rsidR="007E3042">
        <w:rPr>
          <w:rFonts w:ascii="Arial" w:hAnsi="Arial" w:cs="Arial"/>
          <w:sz w:val="24"/>
          <w:szCs w:val="24"/>
        </w:rPr>
        <w:t>.</w:t>
      </w:r>
      <w:r w:rsidR="00912DF6">
        <w:rPr>
          <w:rFonts w:ascii="Arial" w:hAnsi="Arial" w:cs="Arial"/>
          <w:sz w:val="24"/>
          <w:szCs w:val="24"/>
        </w:rPr>
        <w:t xml:space="preserve"> O Projeto de Monitoramento de Praias da Bacia de Santos (PMP-BS) é uma atividade desenvolvida dentro do licenciamento ambiental federal do </w:t>
      </w:r>
      <w:proofErr w:type="spellStart"/>
      <w:r w:rsidR="00912DF6">
        <w:rPr>
          <w:rFonts w:ascii="Arial" w:hAnsi="Arial" w:cs="Arial"/>
          <w:sz w:val="24"/>
          <w:szCs w:val="24"/>
        </w:rPr>
        <w:t>Pólo</w:t>
      </w:r>
      <w:proofErr w:type="spellEnd"/>
      <w:r w:rsidR="00912D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2DF6">
        <w:rPr>
          <w:rFonts w:ascii="Arial" w:hAnsi="Arial" w:cs="Arial"/>
          <w:sz w:val="24"/>
          <w:szCs w:val="24"/>
        </w:rPr>
        <w:t>Pré</w:t>
      </w:r>
      <w:proofErr w:type="spellEnd"/>
      <w:r w:rsidR="00912DF6">
        <w:rPr>
          <w:rFonts w:ascii="Arial" w:hAnsi="Arial" w:cs="Arial"/>
          <w:sz w:val="24"/>
          <w:szCs w:val="24"/>
        </w:rPr>
        <w:t>-Sal da Bacia de Santos pela PETROBAS, conduzido pelo IBAMA</w:t>
      </w:r>
      <w:r w:rsidR="0032445A">
        <w:rPr>
          <w:rFonts w:ascii="Arial" w:hAnsi="Arial" w:cs="Arial"/>
          <w:sz w:val="24"/>
          <w:szCs w:val="24"/>
        </w:rPr>
        <w:t>.</w:t>
      </w:r>
      <w:bookmarkEnd w:id="0"/>
    </w:p>
    <w:sectPr w:rsidR="00EA3816" w:rsidRPr="007E30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B5C58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Jussara Cremer">
    <w15:presenceInfo w15:providerId="AD" w15:userId="S-1-5-21-910833735-778321314-926223558-274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2D"/>
    <w:rsid w:val="000C7A05"/>
    <w:rsid w:val="00117A3D"/>
    <w:rsid w:val="001838C5"/>
    <w:rsid w:val="001A2B18"/>
    <w:rsid w:val="0032445A"/>
    <w:rsid w:val="003C332B"/>
    <w:rsid w:val="004240B7"/>
    <w:rsid w:val="004C0018"/>
    <w:rsid w:val="004E789A"/>
    <w:rsid w:val="004F46EA"/>
    <w:rsid w:val="00516270"/>
    <w:rsid w:val="00685C0D"/>
    <w:rsid w:val="006E62CB"/>
    <w:rsid w:val="0079798F"/>
    <w:rsid w:val="007B013C"/>
    <w:rsid w:val="007E3042"/>
    <w:rsid w:val="00806F59"/>
    <w:rsid w:val="00856240"/>
    <w:rsid w:val="008D77E0"/>
    <w:rsid w:val="008F15AB"/>
    <w:rsid w:val="00912DF6"/>
    <w:rsid w:val="00921170"/>
    <w:rsid w:val="009702A1"/>
    <w:rsid w:val="00A329BC"/>
    <w:rsid w:val="00A91469"/>
    <w:rsid w:val="00B3567E"/>
    <w:rsid w:val="00B87462"/>
    <w:rsid w:val="00D21A28"/>
    <w:rsid w:val="00D61178"/>
    <w:rsid w:val="00D7740C"/>
    <w:rsid w:val="00D95361"/>
    <w:rsid w:val="00E06E83"/>
    <w:rsid w:val="00E634DE"/>
    <w:rsid w:val="00EA3816"/>
    <w:rsid w:val="00ED712D"/>
    <w:rsid w:val="00FA10B2"/>
    <w:rsid w:val="00FD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6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4240B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240B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240B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240B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240B7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4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40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4240B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240B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240B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240B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240B7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4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4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325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D'Ambrósio</dc:creator>
  <cp:lastModifiedBy>Gabriela D'Ambrósio</cp:lastModifiedBy>
  <cp:revision>6</cp:revision>
  <dcterms:created xsi:type="dcterms:W3CDTF">2019-08-15T19:29:00Z</dcterms:created>
  <dcterms:modified xsi:type="dcterms:W3CDTF">2019-08-28T01:56:00Z</dcterms:modified>
</cp:coreProperties>
</file>